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546A8" w:rsidP="649D92F9" w:rsidRDefault="005546A8" w14:paraId="0E35B671" wp14:textId="77777777" wp14:noSpellErr="1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649D92F9" w:rsidR="005546A8">
        <w:rPr>
          <w:b w:val="1"/>
          <w:bCs w:val="1"/>
          <w:sz w:val="24"/>
          <w:szCs w:val="24"/>
          <w:u w:val="single"/>
        </w:rPr>
        <w:t>Johnny Fletcher</w:t>
      </w:r>
      <w:r w:rsidRPr="649D92F9" w:rsidR="005546A8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5546A8" w:rsidP="649D92F9" w:rsidRDefault="005546A8" w14:paraId="73A1FC9B" wp14:textId="418206A8">
      <w:pPr>
        <w:pStyle w:val="Normal"/>
        <w:jc w:val="center"/>
        <w:rPr>
          <w:b w:val="1"/>
          <w:bCs w:val="1"/>
          <w:sz w:val="24"/>
          <w:szCs w:val="24"/>
        </w:rPr>
      </w:pPr>
      <w:r w:rsidRPr="649D92F9" w:rsidR="005546A8">
        <w:rPr>
          <w:b w:val="1"/>
          <w:bCs w:val="1"/>
          <w:sz w:val="24"/>
          <w:szCs w:val="24"/>
        </w:rPr>
        <w:t>1</w:t>
      </w:r>
      <w:r w:rsidRPr="649D92F9" w:rsidR="005546A8">
        <w:rPr>
          <w:b w:val="1"/>
          <w:bCs w:val="1"/>
          <w:sz w:val="24"/>
          <w:szCs w:val="24"/>
        </w:rPr>
        <w:t>st</w:t>
      </w:r>
      <w:r w:rsidRPr="649D92F9" w:rsidR="005546A8">
        <w:rPr>
          <w:b w:val="1"/>
          <w:bCs w:val="1"/>
          <w:sz w:val="24"/>
          <w:szCs w:val="24"/>
        </w:rPr>
        <w:t xml:space="preserve"> Mar</w:t>
      </w:r>
      <w:r w:rsidRPr="649D92F9" w:rsidR="57B9EF5A">
        <w:rPr>
          <w:b w:val="1"/>
          <w:bCs w:val="1"/>
          <w:sz w:val="24"/>
          <w:szCs w:val="24"/>
        </w:rPr>
        <w:t>ch</w:t>
      </w:r>
      <w:r w:rsidRPr="649D92F9" w:rsidR="005546A8">
        <w:rPr>
          <w:b w:val="1"/>
          <w:bCs w:val="1"/>
          <w:sz w:val="24"/>
          <w:szCs w:val="24"/>
        </w:rPr>
        <w:t xml:space="preserve"> 1972</w:t>
      </w:r>
    </w:p>
    <w:p xmlns:wp14="http://schemas.microsoft.com/office/word/2010/wordml" w:rsidR="005546A8" w:rsidP="649D92F9" w:rsidRDefault="005546A8" w14:paraId="563FB456" wp14:textId="2234D24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5546A8">
        <w:rPr/>
        <w:t>SEFF remembers Joh</w:t>
      </w:r>
      <w:r w:rsidR="00493AB3">
        <w:rPr/>
        <w:t xml:space="preserve">nny Fletcher who was murdered </w:t>
      </w:r>
      <w:r w:rsidR="00793F89">
        <w:rPr/>
        <w:t>on 1st March 1972.</w:t>
      </w:r>
      <w:r w:rsidR="005546A8">
        <w:rPr/>
        <w:t xml:space="preserve"> Johnny was a part-time UDR soldier and was aged just 43 years when murdered by PIRA.</w:t>
      </w:r>
    </w:p>
    <w:p xmlns:wp14="http://schemas.microsoft.com/office/word/2010/wordml" w:rsidR="005546A8" w:rsidP="649D92F9" w:rsidRDefault="005546A8" w14:paraId="724D9C4E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546A8">
        <w:rPr/>
        <w:t>Johnny was abducted as he was driving away from his farmhouse to work. He was frog-marched into a field by P</w:t>
      </w:r>
      <w:r w:rsidR="00793F89">
        <w:rPr/>
        <w:t>IRA terrorists and executed. His</w:t>
      </w:r>
      <w:r w:rsidR="005546A8">
        <w:rPr/>
        <w:t xml:space="preserve"> brutal murder was witnessed by his wife Edith. Johnny was off duty at the time of his death.</w:t>
      </w:r>
    </w:p>
    <w:p xmlns:wp14="http://schemas.microsoft.com/office/word/2010/wordml" w:rsidR="005546A8" w:rsidP="649D92F9" w:rsidRDefault="005546A8" w14:paraId="084CE269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546A8">
        <w:rPr/>
        <w:t xml:space="preserve">The Fletchers had no children but </w:t>
      </w:r>
      <w:r w:rsidR="00793F89">
        <w:rPr/>
        <w:t xml:space="preserve">they </w:t>
      </w:r>
      <w:r w:rsidR="005546A8">
        <w:rPr/>
        <w:t>owned a 20-acre farm along the</w:t>
      </w:r>
      <w:r w:rsidR="00793F89">
        <w:rPr/>
        <w:t xml:space="preserve"> </w:t>
      </w:r>
      <w:r w:rsidR="005546A8">
        <w:rPr/>
        <w:t>Garrison/Leitrim border. It is widely believed that Johnny Fletcher's murder was fuelled by a PIRA campaign to ethnically cleanse the Fermanagh borderlands of the Protestant community</w:t>
      </w:r>
      <w:r w:rsidR="00793F89">
        <w:rPr/>
        <w:t>,</w:t>
      </w:r>
      <w:r w:rsidR="005546A8">
        <w:rPr/>
        <w:t xml:space="preserve"> creating "buffer zones" from which they might then launch attacks further inland.</w:t>
      </w:r>
    </w:p>
    <w:p xmlns:wp14="http://schemas.microsoft.com/office/word/2010/wordml" w:rsidR="005546A8" w:rsidP="649D92F9" w:rsidRDefault="005546A8" w14:paraId="583DF500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546A8">
        <w:rPr/>
        <w:t>A close family friend to the Fletchers</w:t>
      </w:r>
      <w:r w:rsidR="00793F89">
        <w:rPr/>
        <w:t>,</w:t>
      </w:r>
      <w:r w:rsidR="005546A8">
        <w:rPr/>
        <w:t xml:space="preserve"> and fellow UDR soldier John McClure chillingly recounts: "They shot him 33 or 34 times. They dumped him on the river bank, and strolled across the border into Leitrim."</w:t>
      </w:r>
    </w:p>
    <w:p xmlns:wp14="http://schemas.microsoft.com/office/word/2010/wordml" w:rsidR="005546A8" w:rsidP="649D92F9" w:rsidRDefault="005546A8" w14:paraId="6D08939B" wp14:textId="76122FB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546A8">
        <w:rPr/>
        <w:t xml:space="preserve">Two days after carrying his friend's coffin, Mr McClure fled the small border community of Garrison with </w:t>
      </w:r>
      <w:r w:rsidR="69B4BDA0">
        <w:rPr/>
        <w:t xml:space="preserve">wife </w:t>
      </w:r>
      <w:r w:rsidR="005546A8">
        <w:rPr/>
        <w:t xml:space="preserve">Ivy, </w:t>
      </w:r>
      <w:r w:rsidR="00793F89">
        <w:rPr/>
        <w:t>and their five children, aged twelve to three. They</w:t>
      </w:r>
      <w:r w:rsidR="005546A8">
        <w:rPr/>
        <w:t xml:space="preserve"> went</w:t>
      </w:r>
      <w:r w:rsidR="00793F89">
        <w:rPr/>
        <w:t xml:space="preserve"> to live in Churchill. The three</w:t>
      </w:r>
      <w:r w:rsidR="005546A8">
        <w:rPr/>
        <w:t xml:space="preserve"> other</w:t>
      </w:r>
      <w:r w:rsidR="00793F89">
        <w:rPr/>
        <w:t xml:space="preserve"> Protestant families remaining</w:t>
      </w:r>
      <w:r w:rsidR="005546A8">
        <w:rPr/>
        <w:t xml:space="preserve"> in Garrison decided to go too.</w:t>
      </w:r>
    </w:p>
    <w:p xmlns:wp14="http://schemas.microsoft.com/office/word/2010/wordml" w:rsidR="005546A8" w:rsidP="649D92F9" w:rsidRDefault="005546A8" w14:paraId="479DD25F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546A8">
        <w:rPr/>
        <w:t>Johnny has been described by many a</w:t>
      </w:r>
      <w:r w:rsidR="00793F89">
        <w:rPr/>
        <w:t>s being; a courageous soldier and a generous,</w:t>
      </w:r>
      <w:r w:rsidR="005546A8">
        <w:rPr/>
        <w:t xml:space="preserve"> decent family man.</w:t>
      </w:r>
    </w:p>
    <w:p xmlns:wp14="http://schemas.microsoft.com/office/word/2010/wordml" w:rsidR="005546A8" w:rsidP="649D92F9" w:rsidRDefault="005546A8" w14:paraId="6F070420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546A8">
        <w:rPr/>
        <w:t>SEFF's thoughts and prayers are with all those who were affected by the murder of Johnny Fletcher.</w:t>
      </w:r>
    </w:p>
    <w:bookmarkEnd w:id="0"/>
    <w:p xmlns:wp14="http://schemas.microsoft.com/office/word/2010/wordml" w:rsidR="007C45D0" w:rsidP="649D92F9" w:rsidRDefault="007C45D0" w14:paraId="672A6659" wp14:textId="77777777" wp14:noSpellErr="1">
      <w:pPr>
        <w:pStyle w:val="Normal"/>
      </w:pPr>
    </w:p>
    <w:sectPr w:rsidR="007C45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A8"/>
    <w:rsid w:val="00493AB3"/>
    <w:rsid w:val="005546A8"/>
    <w:rsid w:val="00793F89"/>
    <w:rsid w:val="007C45D0"/>
    <w:rsid w:val="00D94747"/>
    <w:rsid w:val="14EB824B"/>
    <w:rsid w:val="57B9EF5A"/>
    <w:rsid w:val="649D92F9"/>
    <w:rsid w:val="69B4B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7FA7"/>
  <w15:docId w15:val="{D3965508-F551-4CC4-8D5D-0A2B8536CA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6A8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6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55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2020-02-21T12:39:30+00:00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9B9FF-C24C-4BC1-B563-C63AD4AE09C3}"/>
</file>

<file path=customXml/itemProps2.xml><?xml version="1.0" encoding="utf-8"?>
<ds:datastoreItem xmlns:ds="http://schemas.openxmlformats.org/officeDocument/2006/customXml" ds:itemID="{9BA1BB02-98C5-43B6-8235-6BF697723F25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7E8678D3-776B-40F9-9E10-79F5B740B7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2016-01-06T12:10:00Z</dcterms:created>
  <dcterms:modified xsi:type="dcterms:W3CDTF">2021-03-29T10:17:15Z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